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20"/>
        <w:gridCol w:w="1545"/>
        <w:gridCol w:w="1600"/>
        <w:gridCol w:w="1600"/>
        <w:gridCol w:w="1600"/>
        <w:gridCol w:w="1600"/>
        <w:gridCol w:w="1600"/>
      </w:tblGrid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7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08"/>
              <w:gridCol w:w="1672"/>
              <w:gridCol w:w="1600"/>
              <w:gridCol w:w="1600"/>
              <w:gridCol w:w="1600"/>
              <w:gridCol w:w="1600"/>
              <w:gridCol w:w="1600"/>
            </w:tblGrid>
            <w:tr w:rsidR="009B2101" w:rsidRPr="009B2101" w:rsidTr="009B2101">
              <w:trPr>
                <w:trHeight w:val="375"/>
              </w:trPr>
              <w:tc>
                <w:tcPr>
                  <w:tcW w:w="6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Střednědobý výhled rozpočtu na roky 202</w:t>
                  </w:r>
                  <w:r w:rsidR="00FC65D2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3</w:t>
                  </w:r>
                  <w:r w:rsidRPr="009B2101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 xml:space="preserve"> a 202</w:t>
                  </w:r>
                  <w:r w:rsidR="00FC65D2"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  <w:t>4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8"/>
                      <w:szCs w:val="28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B2101" w:rsidRPr="009B2101" w:rsidTr="009B2101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B2101" w:rsidRPr="009B2101" w:rsidTr="009B2101">
              <w:trPr>
                <w:trHeight w:val="315"/>
              </w:trPr>
              <w:tc>
                <w:tcPr>
                  <w:tcW w:w="678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  <w:t>Základní škola a mateřská škola Řečany nad Labem, okres Pardubice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B2101" w:rsidRPr="009B2101" w:rsidTr="009B2101">
              <w:trPr>
                <w:trHeight w:val="315"/>
              </w:trPr>
              <w:tc>
                <w:tcPr>
                  <w:tcW w:w="51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9B2101" w:rsidRPr="009B2101" w:rsidTr="009B2101">
              <w:trPr>
                <w:trHeight w:val="300"/>
              </w:trPr>
              <w:tc>
                <w:tcPr>
                  <w:tcW w:w="510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487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FC65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ROK 202</w:t>
                  </w:r>
                  <w:r w:rsidR="00FC65D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3</w:t>
                  </w: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v tis.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Kč</w:t>
                  </w:r>
                </w:p>
              </w:tc>
              <w:tc>
                <w:tcPr>
                  <w:tcW w:w="4800" w:type="dxa"/>
                  <w:gridSpan w:val="3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FC65D2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ROK 202</w:t>
                  </w:r>
                  <w:r w:rsidR="00FC65D2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4</w:t>
                  </w: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v tis.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 </w:t>
                  </w: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Kč</w:t>
                  </w:r>
                </w:p>
              </w:tc>
            </w:tr>
            <w:tr w:rsidR="009B2101" w:rsidRPr="009B2101" w:rsidTr="009B2101">
              <w:trPr>
                <w:trHeight w:val="315"/>
              </w:trPr>
              <w:tc>
                <w:tcPr>
                  <w:tcW w:w="51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 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t>hlavní činnost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t>doplňková činnost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Celkem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t>hlavní činnost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sz w:val="20"/>
                      <w:szCs w:val="20"/>
                      <w:lang w:eastAsia="cs-CZ"/>
                    </w:rPr>
                    <w:t>doplňková činnost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B2101" w:rsidRPr="009B2101" w:rsidRDefault="009B2101" w:rsidP="009B21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Celkem</w:t>
                  </w:r>
                </w:p>
              </w:tc>
            </w:tr>
            <w:tr w:rsidR="00FC65D2" w:rsidRPr="009B2101" w:rsidTr="00147786">
              <w:trPr>
                <w:trHeight w:val="315"/>
              </w:trPr>
              <w:tc>
                <w:tcPr>
                  <w:tcW w:w="51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VÝNOSY CELKEM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color w:val="000000"/>
                    </w:rPr>
                    <w:t>29 580</w:t>
                  </w:r>
                  <w:bookmarkEnd w:id="0"/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30 460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29 870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30 750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Dotace zřizovatel - příspěvek na provoz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4 100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4 150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Provozní dotace z jiných zdrojů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24 000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24 200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 xml:space="preserve">Ostatní výnosy 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1 480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1 520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AF3C89">
              <w:trPr>
                <w:trHeight w:val="315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Doplňková činnost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147786">
              <w:trPr>
                <w:trHeight w:val="315"/>
              </w:trPr>
              <w:tc>
                <w:tcPr>
                  <w:tcW w:w="51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cs-CZ"/>
                    </w:rPr>
                    <w:t>NÁKLADY CELKEM</w:t>
                  </w:r>
                </w:p>
              </w:tc>
              <w:tc>
                <w:tcPr>
                  <w:tcW w:w="167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29 580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30 460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29 870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880</w:t>
                  </w:r>
                </w:p>
              </w:tc>
              <w:tc>
                <w:tcPr>
                  <w:tcW w:w="16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</w:rPr>
                    <w:t>30 750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Provozní náklady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5 300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699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5 410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699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Osobní náklady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24 170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24 350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160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FC65D2" w:rsidRPr="009B2101" w:rsidTr="00AF3C89">
              <w:trPr>
                <w:trHeight w:val="300"/>
              </w:trPr>
              <w:tc>
                <w:tcPr>
                  <w:tcW w:w="51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5D2" w:rsidRPr="009B2101" w:rsidRDefault="00FC65D2" w:rsidP="00FC65D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</w:pPr>
                  <w:r w:rsidRPr="009B2101">
                    <w:rPr>
                      <w:rFonts w:ascii="Calibri" w:eastAsia="Times New Roman" w:hAnsi="Calibri" w:cs="Calibri"/>
                      <w:color w:val="000000"/>
                      <w:lang w:eastAsia="cs-CZ"/>
                    </w:rPr>
                    <w:t>Odpisy</w:t>
                  </w:r>
                </w:p>
              </w:tc>
              <w:tc>
                <w:tcPr>
                  <w:tcW w:w="16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110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21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110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21</w:t>
                  </w:r>
                </w:p>
              </w:tc>
              <w:tc>
                <w:tcPr>
                  <w:tcW w:w="16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65D2" w:rsidRDefault="00FC65D2" w:rsidP="00FC65D2">
                  <w:pPr>
                    <w:jc w:val="center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</w:tbl>
          <w:p w:rsidR="009177E6" w:rsidRPr="009177E6" w:rsidRDefault="009177E6" w:rsidP="009B21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FC65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177E6">
              <w:rPr>
                <w:rFonts w:ascii="Calibri" w:eastAsia="Times New Roman" w:hAnsi="Calibri" w:cs="Calibri"/>
                <w:color w:val="000000"/>
                <w:lang w:eastAsia="cs-CZ"/>
              </w:rPr>
              <w:t>Dne 20. 11. 20</w:t>
            </w:r>
            <w:r w:rsidR="000D5DE8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  <w:r w:rsidR="00FC65D2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0D5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177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Vypracoval: </w:t>
            </w:r>
            <w:r w:rsidR="000D5DE8">
              <w:rPr>
                <w:rFonts w:ascii="Calibri" w:eastAsia="Times New Roman" w:hAnsi="Calibri" w:cs="Calibri"/>
                <w:color w:val="000000"/>
                <w:lang w:eastAsia="cs-CZ"/>
              </w:rPr>
              <w:t>Ing. Lucie Babková</w:t>
            </w:r>
            <w:r w:rsidRPr="009177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0D5D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177E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Schválil: Mgr. </w:t>
            </w:r>
            <w:r w:rsidR="000D5DE8">
              <w:rPr>
                <w:rFonts w:ascii="Calibri" w:eastAsia="Times New Roman" w:hAnsi="Calibri" w:cs="Calibri"/>
                <w:color w:val="000000"/>
                <w:lang w:eastAsia="cs-CZ"/>
              </w:rPr>
              <w:t>Naděžda Doubravová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9177E6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77E6" w:rsidRPr="009177E6" w:rsidRDefault="009177E6" w:rsidP="009177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BD7AC7" w:rsidRPr="009177E6" w:rsidTr="009177E6">
        <w:trPr>
          <w:trHeight w:val="300"/>
        </w:trPr>
        <w:tc>
          <w:tcPr>
            <w:tcW w:w="5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177E6">
              <w:rPr>
                <w:rFonts w:ascii="Calibri" w:eastAsia="Times New Roman" w:hAnsi="Calibri" w:cs="Calibri"/>
                <w:color w:val="000000"/>
                <w:lang w:eastAsia="cs-CZ"/>
              </w:rPr>
              <w:t>Vyvěšeno:</w:t>
            </w:r>
            <w:r w:rsidR="009B210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                                                                                                            Sejmuto: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AC7" w:rsidRPr="009177E6" w:rsidRDefault="00BD7AC7" w:rsidP="00BD7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AA0E07" w:rsidRDefault="00AA0E07" w:rsidP="00D81958"/>
    <w:sectPr w:rsidR="00AA0E07" w:rsidSect="009177E6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7E6"/>
    <w:rsid w:val="000D5DE8"/>
    <w:rsid w:val="009177E6"/>
    <w:rsid w:val="009B2101"/>
    <w:rsid w:val="00AA0E07"/>
    <w:rsid w:val="00BD7AC7"/>
    <w:rsid w:val="00D81958"/>
    <w:rsid w:val="00FC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CEBD0"/>
  <w15:chartTrackingRefBased/>
  <w15:docId w15:val="{B4D942AE-F560-4DEB-8A1C-E15C9CB1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2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3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ucetni</cp:lastModifiedBy>
  <cp:revision>2</cp:revision>
  <cp:lastPrinted>2018-11-20T10:53:00Z</cp:lastPrinted>
  <dcterms:created xsi:type="dcterms:W3CDTF">2022-02-24T09:24:00Z</dcterms:created>
  <dcterms:modified xsi:type="dcterms:W3CDTF">2022-02-24T09:24:00Z</dcterms:modified>
</cp:coreProperties>
</file>