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EB" w:rsidRDefault="00256972">
      <w:pPr>
        <w:spacing w:after="0" w:line="364" w:lineRule="auto"/>
        <w:ind w:left="115" w:right="37" w:firstLine="0"/>
        <w:jc w:val="center"/>
      </w:pPr>
      <w:r>
        <w:rPr>
          <w:b/>
          <w:sz w:val="36"/>
        </w:rPr>
        <w:t xml:space="preserve">Základní škola a mateřská škola Řečany nad Labem </w:t>
      </w:r>
      <w:r>
        <w:rPr>
          <w:b/>
          <w:sz w:val="40"/>
        </w:rPr>
        <w:t xml:space="preserve">Kritéria pro přijímání dětí do MŠ </w:t>
      </w:r>
    </w:p>
    <w:p w:rsidR="00F17FEB" w:rsidRDefault="00256972">
      <w:pPr>
        <w:pStyle w:val="Nadpis1"/>
        <w:numPr>
          <w:ilvl w:val="0"/>
          <w:numId w:val="0"/>
        </w:numPr>
        <w:spacing w:after="256"/>
      </w:pPr>
      <w:r>
        <w:t xml:space="preserve">Úvodní ustanovení </w:t>
      </w:r>
    </w:p>
    <w:p w:rsidR="00F17FEB" w:rsidRDefault="00256972">
      <w:pPr>
        <w:numPr>
          <w:ilvl w:val="0"/>
          <w:numId w:val="1"/>
        </w:numPr>
        <w:spacing w:after="5" w:line="279" w:lineRule="auto"/>
        <w:ind w:hanging="360"/>
      </w:pPr>
      <w:r>
        <w:t>Ředitel</w:t>
      </w:r>
      <w:r w:rsidR="00C35346">
        <w:t>ka</w:t>
      </w:r>
      <w:r>
        <w:t xml:space="preserve"> ZŠ a MŠ Řečany nad Labem, Školní 227, okres Pardubice stanoví následující kritéria, podle kterých bude postupovat při rozhodování o přijetí dítěte k předškolnímu vzdělávání v MŠ v případech, kdy počet žádostí o přijetí podaných zákonnými zástupci dětí překročí stanovenou kapacitu MŠ</w:t>
      </w:r>
      <w:r>
        <w:rPr>
          <w:sz w:val="28"/>
        </w:rPr>
        <w:t xml:space="preserve">. </w:t>
      </w:r>
    </w:p>
    <w:p w:rsidR="00F17FEB" w:rsidRDefault="00256972">
      <w:pPr>
        <w:numPr>
          <w:ilvl w:val="0"/>
          <w:numId w:val="1"/>
        </w:numPr>
        <w:spacing w:after="209"/>
        <w:ind w:hanging="360"/>
      </w:pPr>
      <w:r>
        <w:t xml:space="preserve">Děti jsou přijímány na základě §34 zákona č. 561/2004 Sb., o předškolním, základním, středním, vyšším odborném a jiném vzdělávání (školský zákon), ve znění pozdějších předpisů a v souladu se zákonem č. 500/2004 Sb., správní řád. </w:t>
      </w:r>
    </w:p>
    <w:p w:rsidR="00F17FEB" w:rsidRDefault="00256972">
      <w:pPr>
        <w:pStyle w:val="Nadpis1"/>
        <w:numPr>
          <w:ilvl w:val="0"/>
          <w:numId w:val="0"/>
        </w:numPr>
        <w:spacing w:after="255"/>
        <w:ind w:right="3"/>
      </w:pPr>
      <w:r>
        <w:t xml:space="preserve">Kritéria pro přijímání dětí </w:t>
      </w:r>
    </w:p>
    <w:p w:rsidR="00F17FEB" w:rsidRDefault="00256972">
      <w:pPr>
        <w:numPr>
          <w:ilvl w:val="0"/>
          <w:numId w:val="2"/>
        </w:numPr>
        <w:ind w:right="0" w:hanging="360"/>
      </w:pPr>
      <w:r>
        <w:t xml:space="preserve">Pro posuzování žádostí se používají tato kritéria: </w:t>
      </w:r>
    </w:p>
    <w:p w:rsidR="00F17FEB" w:rsidRDefault="00256972">
      <w:pPr>
        <w:numPr>
          <w:ilvl w:val="1"/>
          <w:numId w:val="2"/>
        </w:numPr>
        <w:ind w:right="0" w:hanging="360"/>
      </w:pPr>
      <w:r>
        <w:t>Trvalý pobyt dítěte</w:t>
      </w:r>
      <w:r w:rsidR="00EA3DD6">
        <w:t xml:space="preserve"> </w:t>
      </w:r>
      <w:r>
        <w:t xml:space="preserve">v Řečanech nad Labem </w:t>
      </w:r>
    </w:p>
    <w:p w:rsidR="00F17FEB" w:rsidRDefault="00256972">
      <w:pPr>
        <w:numPr>
          <w:ilvl w:val="1"/>
          <w:numId w:val="2"/>
        </w:numPr>
        <w:ind w:right="0" w:hanging="360"/>
      </w:pPr>
      <w:r>
        <w:t xml:space="preserve">Věk dítěte </w:t>
      </w:r>
    </w:p>
    <w:p w:rsidR="00F17FEB" w:rsidRDefault="00256972">
      <w:pPr>
        <w:numPr>
          <w:ilvl w:val="1"/>
          <w:numId w:val="2"/>
        </w:numPr>
        <w:ind w:right="0" w:hanging="360"/>
      </w:pPr>
      <w:r>
        <w:t xml:space="preserve">Trvalý pobyt dítěte v Trnávce </w:t>
      </w:r>
    </w:p>
    <w:p w:rsidR="00F17FEB" w:rsidRDefault="00256972">
      <w:pPr>
        <w:numPr>
          <w:ilvl w:val="1"/>
          <w:numId w:val="2"/>
        </w:numPr>
        <w:spacing w:after="11"/>
        <w:ind w:right="0" w:hanging="360"/>
      </w:pPr>
      <w:r>
        <w:t xml:space="preserve">Doplňková kritéria </w:t>
      </w:r>
    </w:p>
    <w:p w:rsidR="00F17FEB" w:rsidRDefault="00256972">
      <w:pPr>
        <w:spacing w:after="59" w:line="259" w:lineRule="auto"/>
        <w:ind w:left="1080" w:right="0" w:firstLine="0"/>
      </w:pPr>
      <w:r>
        <w:t xml:space="preserve"> </w:t>
      </w:r>
    </w:p>
    <w:p w:rsidR="00F17FEB" w:rsidRDefault="00256972">
      <w:pPr>
        <w:numPr>
          <w:ilvl w:val="0"/>
          <w:numId w:val="2"/>
        </w:numPr>
        <w:spacing w:after="209"/>
        <w:ind w:right="0" w:hanging="360"/>
      </w:pPr>
      <w:r>
        <w:t xml:space="preserve">Splnění jednotlivých kritérií je bodově ohodnoceno. Přijímány jsou děti v pořadí podle počtu dosažených bodů až do vyčerpání kapacity. V případě rovnosti bodů mezi více dětmi rozhoduje datum narození (tzn. přednost mají děti dříve narozené) nebo bude přihlédnuto k objektivním důvodům hodným zvláštního zřetele, které nezohledňuje bodovací systém. Takové rozhodnutí musí být zdůvodněno.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pStyle w:val="Nadpis1"/>
        <w:numPr>
          <w:ilvl w:val="0"/>
          <w:numId w:val="0"/>
        </w:numPr>
        <w:ind w:right="4"/>
      </w:pPr>
      <w:r>
        <w:t xml:space="preserve">a) Trvalý pobyt v Řečanech nad Labem </w:t>
      </w:r>
    </w:p>
    <w:p w:rsidR="00F17FEB" w:rsidRDefault="00256972">
      <w:pPr>
        <w:ind w:left="653" w:right="0"/>
      </w:pPr>
      <w:r>
        <w:t xml:space="preserve">Za trvalý pobyt v Řečanech nad Labem se přidělují body takto: </w:t>
      </w:r>
    </w:p>
    <w:p w:rsidR="00F17FEB" w:rsidRDefault="00256972">
      <w:pPr>
        <w:tabs>
          <w:tab w:val="center" w:pos="3185"/>
          <w:tab w:val="center" w:pos="7344"/>
        </w:tabs>
        <w:spacing w:after="219" w:line="259" w:lineRule="auto"/>
        <w:ind w:left="0" w:right="0" w:firstLine="0"/>
      </w:pPr>
      <w:r>
        <w:rPr>
          <w:sz w:val="22"/>
        </w:rPr>
        <w:tab/>
      </w:r>
      <w:r>
        <w:t xml:space="preserve">Dítě má trvalý pobyt, v případě cizinců místo pobytu     </w:t>
      </w:r>
      <w:r>
        <w:tab/>
        <w:t xml:space="preserve">                     1</w:t>
      </w:r>
      <w:r w:rsidR="00C35346">
        <w:t>5</w:t>
      </w:r>
      <w:r>
        <w:t xml:space="preserve"> bodů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pStyle w:val="Nadpis1"/>
        <w:numPr>
          <w:ilvl w:val="0"/>
          <w:numId w:val="0"/>
        </w:numPr>
      </w:pPr>
      <w:r>
        <w:t xml:space="preserve">b) Věk dítěte </w:t>
      </w:r>
    </w:p>
    <w:p w:rsidR="00F17FEB" w:rsidRDefault="00256972">
      <w:pPr>
        <w:spacing w:after="249"/>
        <w:ind w:left="10" w:right="0"/>
      </w:pPr>
      <w:r>
        <w:t xml:space="preserve">       Věk dítěte se hodnotí k 31. 08. příslušného kalendářního roku. </w:t>
      </w:r>
    </w:p>
    <w:p w:rsidR="00F17FEB" w:rsidRDefault="00256972">
      <w:pPr>
        <w:ind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 věk dítě se přidělují body takto: </w:t>
      </w:r>
    </w:p>
    <w:p w:rsidR="00F17FEB" w:rsidRDefault="00256972">
      <w:pPr>
        <w:numPr>
          <w:ilvl w:val="0"/>
          <w:numId w:val="3"/>
        </w:numPr>
        <w:ind w:right="0" w:hanging="360"/>
      </w:pPr>
      <w:r>
        <w:t xml:space="preserve">2 roky (věku tří let dosáhne k 31. 12. příslušného roku) </w:t>
      </w:r>
      <w:r>
        <w:tab/>
        <w:t xml:space="preserve"> </w:t>
      </w:r>
      <w:r>
        <w:tab/>
        <w:t xml:space="preserve">6 bodů </w:t>
      </w:r>
    </w:p>
    <w:p w:rsidR="00F17FEB" w:rsidRDefault="00256972">
      <w:pPr>
        <w:numPr>
          <w:ilvl w:val="0"/>
          <w:numId w:val="3"/>
        </w:numPr>
        <w:ind w:right="0" w:hanging="360"/>
      </w:pPr>
      <w:r>
        <w:lastRenderedPageBreak/>
        <w:t xml:space="preserve">2 roky (věku tří let dosáhne v období od 1. 1. do 31. 05. následujícího roku, nástup k datu dosažení 3 let věku)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 bodů </w:t>
      </w:r>
    </w:p>
    <w:p w:rsidR="00F17FEB" w:rsidRDefault="00256972">
      <w:pPr>
        <w:numPr>
          <w:ilvl w:val="0"/>
          <w:numId w:val="3"/>
        </w:numPr>
        <w:ind w:right="0" w:hanging="360"/>
      </w:pPr>
      <w:r>
        <w:t xml:space="preserve">3 roky a více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</w:t>
      </w:r>
      <w:r>
        <w:tab/>
        <w:t xml:space="preserve">10 bodů </w:t>
      </w:r>
    </w:p>
    <w:p w:rsidR="00F17FEB" w:rsidRDefault="00256972">
      <w:pPr>
        <w:numPr>
          <w:ilvl w:val="0"/>
          <w:numId w:val="3"/>
        </w:numPr>
        <w:spacing w:after="23"/>
        <w:ind w:right="0" w:hanging="360"/>
      </w:pPr>
      <w:r>
        <w:t xml:space="preserve">Bez ohledu na bodové hodnocení bude přednostně v souladu s ustanovením § 34 odst. 3 školského zákona vždy přijato dítě rok před nástupem povinné školní docházky, pokud má místo trvalého pobytu v Řečanech nad Labem.  </w:t>
      </w:r>
    </w:p>
    <w:p w:rsidR="00F17FEB" w:rsidRDefault="00256972">
      <w:pPr>
        <w:spacing w:after="221" w:line="259" w:lineRule="auto"/>
        <w:ind w:left="108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17FEB" w:rsidRDefault="00256972">
      <w:pPr>
        <w:spacing w:after="219" w:line="259" w:lineRule="auto"/>
        <w:ind w:left="53" w:right="0" w:firstLine="0"/>
        <w:jc w:val="center"/>
      </w:pPr>
      <w:r>
        <w:t xml:space="preserve"> </w:t>
      </w:r>
    </w:p>
    <w:p w:rsidR="00F17FEB" w:rsidRDefault="00256972">
      <w:pPr>
        <w:spacing w:after="220" w:line="259" w:lineRule="auto"/>
        <w:ind w:left="10" w:right="3"/>
        <w:jc w:val="center"/>
      </w:pPr>
      <w:r>
        <w:rPr>
          <w:b/>
        </w:rPr>
        <w:t xml:space="preserve">c) Trvalý pobyt v Trnávce </w:t>
      </w:r>
    </w:p>
    <w:p w:rsidR="00F17FEB" w:rsidRDefault="00256972">
      <w:pPr>
        <w:tabs>
          <w:tab w:val="center" w:pos="8150"/>
        </w:tabs>
        <w:spacing w:after="213"/>
        <w:ind w:left="0" w:right="0" w:firstLine="0"/>
      </w:pPr>
      <w:r>
        <w:t xml:space="preserve">  Za trvalý pobyt v Trnávce se přidělují body takto:                                            </w:t>
      </w:r>
      <w:r>
        <w:tab/>
      </w:r>
      <w:r w:rsidR="00C35346">
        <w:t>6</w:t>
      </w:r>
      <w:r>
        <w:t xml:space="preserve"> body </w:t>
      </w:r>
    </w:p>
    <w:p w:rsidR="00F17FEB" w:rsidRDefault="00256972">
      <w:pPr>
        <w:spacing w:after="222" w:line="259" w:lineRule="auto"/>
        <w:ind w:left="1080" w:right="0" w:firstLine="0"/>
      </w:pPr>
      <w:r>
        <w:t xml:space="preserve"> </w:t>
      </w:r>
    </w:p>
    <w:p w:rsidR="00F17FEB" w:rsidRDefault="00256972">
      <w:pPr>
        <w:pStyle w:val="Nadpis1"/>
        <w:ind w:left="258" w:right="0" w:hanging="258"/>
      </w:pPr>
      <w:r>
        <w:t xml:space="preserve">Doplňková kritéria </w:t>
      </w:r>
    </w:p>
    <w:p w:rsidR="00F17FEB" w:rsidRDefault="00256972">
      <w:pPr>
        <w:spacing w:after="213"/>
        <w:ind w:left="10" w:right="0"/>
      </w:pPr>
      <w:r>
        <w:t xml:space="preserve">V případě rovnosti bodů mají přednost děti dříve narozené. </w:t>
      </w:r>
    </w:p>
    <w:p w:rsidR="00F17FEB" w:rsidRDefault="00256972">
      <w:pPr>
        <w:spacing w:after="213"/>
        <w:ind w:left="10" w:right="0"/>
      </w:pPr>
      <w:r>
        <w:t xml:space="preserve">Nebude-li kapacita MŠ naplněna, je možno přijímat i  děti  z jiných obcí. </w:t>
      </w:r>
    </w:p>
    <w:p w:rsidR="00F17FEB" w:rsidRDefault="00256972">
      <w:pPr>
        <w:spacing w:after="219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37" w:line="259" w:lineRule="auto"/>
        <w:ind w:left="0" w:right="0" w:firstLine="0"/>
      </w:pPr>
      <w:r>
        <w:t xml:space="preserve"> </w:t>
      </w:r>
    </w:p>
    <w:p w:rsidR="00F17FEB" w:rsidRDefault="00256972">
      <w:pPr>
        <w:tabs>
          <w:tab w:val="center" w:pos="3541"/>
          <w:tab w:val="center" w:pos="4249"/>
          <w:tab w:val="center" w:pos="6661"/>
        </w:tabs>
        <w:spacing w:after="213"/>
        <w:ind w:left="0" w:right="0" w:firstLine="0"/>
      </w:pPr>
      <w:r>
        <w:t xml:space="preserve">V Řečanech nad Labem </w:t>
      </w:r>
      <w:r w:rsidR="004A3076">
        <w:t>8</w:t>
      </w:r>
      <w:r>
        <w:t xml:space="preserve">. </w:t>
      </w:r>
      <w:r w:rsidR="00EA3DD6">
        <w:t>3</w:t>
      </w:r>
      <w:r>
        <w:t>. 202</w:t>
      </w:r>
      <w:r w:rsidR="004A3076">
        <w:t>4</w:t>
      </w: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Naděžda Doubravová, ředitelka školy </w:t>
      </w:r>
    </w:p>
    <w:p w:rsidR="00F17FEB" w:rsidRDefault="00256972">
      <w:pPr>
        <w:spacing w:after="219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19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19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221" w:line="259" w:lineRule="auto"/>
        <w:ind w:left="0" w:right="0" w:firstLine="0"/>
      </w:pPr>
      <w:r>
        <w:t xml:space="preserve"> </w:t>
      </w:r>
    </w:p>
    <w:p w:rsidR="00F17FEB" w:rsidRDefault="00256972">
      <w:pPr>
        <w:spacing w:after="0" w:line="259" w:lineRule="auto"/>
        <w:ind w:left="0" w:right="0" w:firstLine="0"/>
      </w:pPr>
      <w:r>
        <w:t xml:space="preserve"> </w:t>
      </w:r>
    </w:p>
    <w:sectPr w:rsidR="00F17FEB">
      <w:pgSz w:w="11906" w:h="16838"/>
      <w:pgMar w:top="1463" w:right="1416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3BF"/>
    <w:multiLevelType w:val="hybridMultilevel"/>
    <w:tmpl w:val="4ACCCB02"/>
    <w:lvl w:ilvl="0" w:tplc="A0BCBB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86CE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4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ED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217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4E3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E2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EC4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B3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36588"/>
    <w:multiLevelType w:val="hybridMultilevel"/>
    <w:tmpl w:val="DF58D532"/>
    <w:lvl w:ilvl="0" w:tplc="72000022">
      <w:start w:val="500"/>
      <w:numFmt w:val="lowerRoman"/>
      <w:pStyle w:val="Nadpis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F5B6">
      <w:start w:val="1"/>
      <w:numFmt w:val="lowerLetter"/>
      <w:lvlText w:val="%2"/>
      <w:lvlJc w:val="left"/>
      <w:pPr>
        <w:ind w:left="4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D0CC">
      <w:start w:val="1"/>
      <w:numFmt w:val="lowerRoman"/>
      <w:lvlText w:val="%3"/>
      <w:lvlJc w:val="left"/>
      <w:pPr>
        <w:ind w:left="5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C1462">
      <w:start w:val="1"/>
      <w:numFmt w:val="decimal"/>
      <w:lvlText w:val="%4"/>
      <w:lvlJc w:val="left"/>
      <w:pPr>
        <w:ind w:left="6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E71F2">
      <w:start w:val="1"/>
      <w:numFmt w:val="lowerLetter"/>
      <w:lvlText w:val="%5"/>
      <w:lvlJc w:val="left"/>
      <w:pPr>
        <w:ind w:left="6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5DF6">
      <w:start w:val="1"/>
      <w:numFmt w:val="lowerRoman"/>
      <w:lvlText w:val="%6"/>
      <w:lvlJc w:val="left"/>
      <w:pPr>
        <w:ind w:left="7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4E928">
      <w:start w:val="1"/>
      <w:numFmt w:val="decimal"/>
      <w:lvlText w:val="%7"/>
      <w:lvlJc w:val="left"/>
      <w:pPr>
        <w:ind w:left="8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AA65C">
      <w:start w:val="1"/>
      <w:numFmt w:val="lowerLetter"/>
      <w:lvlText w:val="%8"/>
      <w:lvlJc w:val="left"/>
      <w:pPr>
        <w:ind w:left="8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6E07E">
      <w:start w:val="1"/>
      <w:numFmt w:val="lowerRoman"/>
      <w:lvlText w:val="%9"/>
      <w:lvlJc w:val="left"/>
      <w:pPr>
        <w:ind w:left="9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43F39"/>
    <w:multiLevelType w:val="hybridMultilevel"/>
    <w:tmpl w:val="78B2D958"/>
    <w:lvl w:ilvl="0" w:tplc="88F0FBD6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644A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A6D0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6AE1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CA5C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CE21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CEB4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0EC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4A2D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345FEC"/>
    <w:multiLevelType w:val="hybridMultilevel"/>
    <w:tmpl w:val="7034E364"/>
    <w:lvl w:ilvl="0" w:tplc="13B685D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61C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216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22F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6DE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0BA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AC8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EE1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E0B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EB"/>
    <w:rsid w:val="00021183"/>
    <w:rsid w:val="0019235E"/>
    <w:rsid w:val="00256972"/>
    <w:rsid w:val="004A3076"/>
    <w:rsid w:val="00C35346"/>
    <w:rsid w:val="00EA3DD6"/>
    <w:rsid w:val="00F17FEB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766E-945D-4F3E-96CE-E251249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9" w:line="268" w:lineRule="auto"/>
      <w:ind w:left="370" w:right="2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22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cp:lastModifiedBy>Naděžda Doubravová</cp:lastModifiedBy>
  <cp:revision>2</cp:revision>
  <dcterms:created xsi:type="dcterms:W3CDTF">2024-03-08T06:11:00Z</dcterms:created>
  <dcterms:modified xsi:type="dcterms:W3CDTF">2024-03-08T06:11:00Z</dcterms:modified>
</cp:coreProperties>
</file>